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10"/>
          <w:szCs w:val="10"/>
          <w:lang w:eastAsia="zh-CN"/>
        </w:rPr>
      </w:pPr>
      <w:bookmarkStart w:id="0" w:name="_GoBack"/>
      <w:bookmarkEnd w:id="0"/>
    </w:p>
    <w:p>
      <w:pPr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办学</w:t>
      </w:r>
      <w:r>
        <w:rPr>
          <w:rFonts w:hint="eastAsia" w:ascii="仿宋" w:hAnsi="仿宋" w:eastAsia="仿宋"/>
          <w:sz w:val="28"/>
          <w:szCs w:val="28"/>
        </w:rPr>
        <w:t>单位：</w:t>
      </w:r>
      <w:r>
        <w:rPr>
          <w:rFonts w:ascii="仿宋" w:hAnsi="仿宋" w:eastAsia="仿宋" w:cs="Times New Roman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                 </w:t>
      </w:r>
    </w:p>
    <w:tbl>
      <w:tblPr>
        <w:tblStyle w:val="7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100"/>
        <w:gridCol w:w="1811"/>
        <w:gridCol w:w="1378"/>
        <w:gridCol w:w="1133"/>
        <w:gridCol w:w="1434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5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7156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05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立项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编号</w:t>
            </w:r>
          </w:p>
        </w:tc>
        <w:tc>
          <w:tcPr>
            <w:tcW w:w="1811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学员总数</w:t>
            </w:r>
          </w:p>
        </w:tc>
        <w:tc>
          <w:tcPr>
            <w:tcW w:w="1133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发证人数</w:t>
            </w:r>
          </w:p>
        </w:tc>
        <w:tc>
          <w:tcPr>
            <w:tcW w:w="1400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95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学员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入学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资格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复核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委托培训项目</w:t>
            </w:r>
          </w:p>
        </w:tc>
        <w:tc>
          <w:tcPr>
            <w:tcW w:w="7156" w:type="dxa"/>
            <w:gridSpan w:val="5"/>
            <w:vAlign w:val="center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学员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的</w:t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工作单位与委托单位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：</w:t>
            </w:r>
          </w:p>
          <w:p>
            <w:pPr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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一致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有隶属关系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cs="仿宋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  <w:t>有业务关联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95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公开招生项目</w:t>
            </w:r>
          </w:p>
        </w:tc>
        <w:tc>
          <w:tcPr>
            <w:tcW w:w="7156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是否存在不符合入学资格学生，具体处理情况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9" w:hRule="atLeast"/>
        </w:trPr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项目执行情况</w:t>
            </w:r>
          </w:p>
        </w:tc>
        <w:tc>
          <w:tcPr>
            <w:tcW w:w="7156" w:type="dxa"/>
            <w:gridSpan w:val="5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教学管理、授课、意外情况处理等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360" w:firstLineChars="1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经办人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5" w:hRule="atLeast"/>
        </w:trPr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办学单位意见</w:t>
            </w:r>
          </w:p>
        </w:tc>
        <w:tc>
          <w:tcPr>
            <w:tcW w:w="7156" w:type="dxa"/>
            <w:gridSpan w:val="5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2520" w:firstLineChars="900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负责人签字：</w:t>
            </w:r>
          </w:p>
          <w:p>
            <w:pPr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ind w:firstLine="3080" w:firstLineChars="1100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2" w:hRule="atLeast"/>
        </w:trPr>
        <w:tc>
          <w:tcPr>
            <w:tcW w:w="2054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终身学习教育管理办公室</w:t>
            </w:r>
          </w:p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highlight w:val="none"/>
                <w:lang w:val="en-US" w:eastAsia="zh-CN"/>
              </w:rPr>
              <w:t>意见</w:t>
            </w:r>
          </w:p>
        </w:tc>
        <w:tc>
          <w:tcPr>
            <w:tcW w:w="7156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负责人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签字：</w:t>
            </w:r>
          </w:p>
          <w:p>
            <w:pPr>
              <w:ind w:firstLine="3080" w:firstLineChars="1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3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10"/>
          <w:szCs w:val="10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406" w:bottom="1440" w:left="1406" w:header="510" w:footer="992" w:gutter="0"/>
      <w:pgNumType w:fmt="decimal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  <w:rPr>
        <w:rFonts w:hint="default" w:eastAsiaTheme="minorEastAsia"/>
        <w:spacing w:val="-1"/>
        <w:sz w:val="36"/>
        <w:szCs w:val="36"/>
        <w:lang w:val="en-US" w:eastAsia="zh-CN"/>
      </w:rPr>
    </w:pPr>
    <w:r>
      <w:rPr>
        <w:rFonts w:hint="eastAsia"/>
        <w:spacing w:val="-1"/>
        <w:sz w:val="32"/>
        <w:szCs w:val="32"/>
        <w:lang w:val="en-US" w:eastAsia="zh-CN"/>
      </w:rPr>
      <w:t>附件4</w:t>
    </w:r>
  </w:p>
  <w:p>
    <w:pPr>
      <w:pStyle w:val="5"/>
      <w:pBdr>
        <w:bottom w:val="none" w:color="auto" w:sz="0" w:space="1"/>
      </w:pBdr>
      <w:rPr>
        <w:rFonts w:hint="eastAsia" w:eastAsiaTheme="minorEastAsia"/>
        <w:spacing w:val="-1"/>
        <w:sz w:val="32"/>
        <w:szCs w:val="32"/>
        <w:lang w:eastAsia="zh-CN"/>
      </w:rPr>
    </w:pPr>
    <w:r>
      <w:rPr>
        <w:rFonts w:hint="eastAsia"/>
        <w:spacing w:val="-1"/>
        <w:sz w:val="32"/>
        <w:szCs w:val="32"/>
      </w:rPr>
      <w:t>南开大学非学历教育项目结项申请表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NhN2I0ZDQ4ODFmYjE3NzgwYTJmOWVhMTQxMjM0ZDAifQ=="/>
  </w:docVars>
  <w:rsids>
    <w:rsidRoot w:val="009D2652"/>
    <w:rsid w:val="000E63F7"/>
    <w:rsid w:val="00107F5B"/>
    <w:rsid w:val="001200BB"/>
    <w:rsid w:val="001B6F26"/>
    <w:rsid w:val="002644CA"/>
    <w:rsid w:val="002F5381"/>
    <w:rsid w:val="0032041E"/>
    <w:rsid w:val="003629C6"/>
    <w:rsid w:val="003B7517"/>
    <w:rsid w:val="00400196"/>
    <w:rsid w:val="00414675"/>
    <w:rsid w:val="0042612A"/>
    <w:rsid w:val="00437AFE"/>
    <w:rsid w:val="004413CB"/>
    <w:rsid w:val="00460465"/>
    <w:rsid w:val="00497FA8"/>
    <w:rsid w:val="006D11BF"/>
    <w:rsid w:val="006D7A15"/>
    <w:rsid w:val="00776896"/>
    <w:rsid w:val="007F63A3"/>
    <w:rsid w:val="00892E4E"/>
    <w:rsid w:val="008A2F34"/>
    <w:rsid w:val="008C3C10"/>
    <w:rsid w:val="009D2652"/>
    <w:rsid w:val="009D39CA"/>
    <w:rsid w:val="00B96DFA"/>
    <w:rsid w:val="00CD0D55"/>
    <w:rsid w:val="00D269A5"/>
    <w:rsid w:val="00D75EDB"/>
    <w:rsid w:val="00DD4BEA"/>
    <w:rsid w:val="00DF41AF"/>
    <w:rsid w:val="00E065CF"/>
    <w:rsid w:val="00E6201F"/>
    <w:rsid w:val="00E77FF1"/>
    <w:rsid w:val="00EE09DB"/>
    <w:rsid w:val="00F315DE"/>
    <w:rsid w:val="00F7501A"/>
    <w:rsid w:val="085840BD"/>
    <w:rsid w:val="0A4D130C"/>
    <w:rsid w:val="133F5F0E"/>
    <w:rsid w:val="22BB4137"/>
    <w:rsid w:val="2F586C91"/>
    <w:rsid w:val="37194012"/>
    <w:rsid w:val="3A5A39CC"/>
    <w:rsid w:val="428B5C9D"/>
    <w:rsid w:val="435B2648"/>
    <w:rsid w:val="45A5250D"/>
    <w:rsid w:val="58504087"/>
    <w:rsid w:val="5D810FF7"/>
    <w:rsid w:val="5F694FBC"/>
    <w:rsid w:val="63267639"/>
    <w:rsid w:val="662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9"/>
    <w:pPr>
      <w:autoSpaceDE w:val="0"/>
      <w:autoSpaceDN w:val="0"/>
      <w:ind w:left="351" w:right="444"/>
      <w:jc w:val="center"/>
      <w:outlineLvl w:val="0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autoRedefine/>
    <w:qFormat/>
    <w:uiPriority w:val="1"/>
    <w:pPr>
      <w:autoSpaceDE w:val="0"/>
      <w:autoSpaceDN w:val="0"/>
      <w:ind w:left="109"/>
      <w:jc w:val="left"/>
    </w:pPr>
    <w:rPr>
      <w:rFonts w:ascii="仿宋" w:hAnsi="仿宋" w:eastAsia="仿宋" w:cs="仿宋"/>
      <w:kern w:val="0"/>
      <w:sz w:val="32"/>
      <w:szCs w:val="32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autoRedefine/>
    <w:semiHidden/>
    <w:unhideWhenUsed/>
    <w:qFormat/>
    <w:uiPriority w:val="99"/>
    <w:pPr>
      <w:snapToGrid w:val="0"/>
      <w:jc w:val="left"/>
    </w:pPr>
    <w:rPr>
      <w:sz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otnote reference"/>
    <w:basedOn w:val="9"/>
    <w:autoRedefine/>
    <w:semiHidden/>
    <w:unhideWhenUsed/>
    <w:qFormat/>
    <w:uiPriority w:val="99"/>
    <w:rPr>
      <w:vertAlign w:val="superscript"/>
    </w:rPr>
  </w:style>
  <w:style w:type="character" w:customStyle="1" w:styleId="11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9"/>
    <w:link w:val="3"/>
    <w:autoRedefine/>
    <w:qFormat/>
    <w:uiPriority w:val="1"/>
    <w:rPr>
      <w:rFonts w:ascii="仿宋" w:hAnsi="仿宋" w:eastAsia="仿宋" w:cs="仿宋"/>
      <w:kern w:val="0"/>
      <w:sz w:val="32"/>
      <w:szCs w:val="32"/>
    </w:rPr>
  </w:style>
  <w:style w:type="table" w:customStyle="1" w:styleId="14">
    <w:name w:val="Table Normal"/>
    <w:autoRedefine/>
    <w:semiHidden/>
    <w:unhideWhenUsed/>
    <w:qFormat/>
    <w:uiPriority w:val="0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仿宋" w:hAnsi="仿宋" w:eastAsia="仿宋" w:cs="仿宋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231</Characters>
  <Lines>1</Lines>
  <Paragraphs>1</Paragraphs>
  <TotalTime>2</TotalTime>
  <ScaleCrop>false</ScaleCrop>
  <LinksUpToDate>false</LinksUpToDate>
  <CharactersWithSpaces>270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2022-08-26T00:51:00Z</dcterms:created>
  <dc:creator>侯沁宇</dc:creator>
  <cp:lastModifiedBy>林锴</cp:lastModifiedBy>
  <cp:lastPrinted>2023-11-23T00:55:00Z</cp:lastPrinted>
  <dcterms:modified xsi:type="dcterms:W3CDTF">2024-06-28T01:43:11Z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C32E087B89E54EB487BD9180D49E36EF_13</vt:lpwstr>
  </property>
</Properties>
</file>